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7079B68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</w:p>
    <w:p w14:paraId="54978C00" w14:textId="599707F5" w:rsidR="00C3351B" w:rsidRPr="00155F52" w:rsidRDefault="003A42C1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155F52">
        <w:rPr>
          <w:rFonts w:ascii="Times New Roman" w:hAnsi="Times New Roman" w:cs="Times New Roman"/>
          <w:bCs/>
          <w:sz w:val="28"/>
          <w:szCs w:val="28"/>
        </w:rPr>
        <w:t xml:space="preserve">Fill in the blank next to each description in the left-hand column with the letter of the correct plot stage from the right-hand column. </w:t>
      </w:r>
    </w:p>
    <w:p w14:paraId="1970F67B" w14:textId="77777777" w:rsidR="009F46F5" w:rsidRPr="00155F5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54"/>
        <w:gridCol w:w="2070"/>
        <w:gridCol w:w="2520"/>
      </w:tblGrid>
      <w:tr w:rsidR="009F46F5" w:rsidRPr="00155F52" w14:paraId="3EABEEBA" w14:textId="77777777" w:rsidTr="00155F52">
        <w:tc>
          <w:tcPr>
            <w:tcW w:w="816" w:type="dxa"/>
          </w:tcPr>
          <w:p w14:paraId="454217F2" w14:textId="45FD470D" w:rsidR="009F46F5" w:rsidRPr="00032FA8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</w:tc>
        <w:tc>
          <w:tcPr>
            <w:tcW w:w="3954" w:type="dxa"/>
          </w:tcPr>
          <w:p w14:paraId="139D6CB1" w14:textId="118F2C8B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author draws the story to a close and </w:t>
            </w:r>
            <w:r w:rsidR="00C31038">
              <w:rPr>
                <w:rFonts w:ascii="Times New Roman" w:hAnsi="Times New Roman" w:cs="Times New Roman"/>
                <w:bCs/>
                <w:sz w:val="28"/>
                <w:szCs w:val="28"/>
              </w:rPr>
              <w:t>restates the main idea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5F8A9C" w14:textId="7777777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F2A809" w14:textId="5FEDCBC0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2520" w:type="dxa"/>
          </w:tcPr>
          <w:p w14:paraId="465D9299" w14:textId="1BC1FEF4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Exposition</w:t>
            </w:r>
          </w:p>
          <w:p w14:paraId="01554104" w14:textId="3945D08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23EF761" w14:textId="77777777" w:rsidTr="00155F52">
        <w:tc>
          <w:tcPr>
            <w:tcW w:w="816" w:type="dxa"/>
          </w:tcPr>
          <w:p w14:paraId="64F218DB" w14:textId="66440FC0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B_</w:t>
            </w:r>
          </w:p>
        </w:tc>
        <w:tc>
          <w:tcPr>
            <w:tcW w:w="3954" w:type="dxa"/>
          </w:tcPr>
          <w:p w14:paraId="36B07335" w14:textId="5ED59697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conflict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causes things to happen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that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increase the tension in the story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2A409671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B26354" w14:textId="7D8F0B97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2520" w:type="dxa"/>
          </w:tcPr>
          <w:p w14:paraId="71E7CC99" w14:textId="26F58083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Rising Action</w:t>
            </w:r>
          </w:p>
          <w:p w14:paraId="0AD82CE5" w14:textId="33CD9C09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3DEBEEB" w14:textId="77777777" w:rsidTr="00155F52">
        <w:tc>
          <w:tcPr>
            <w:tcW w:w="816" w:type="dxa"/>
          </w:tcPr>
          <w:p w14:paraId="64A501D4" w14:textId="554BD493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A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294407B2" w14:textId="3749CE91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The author explains the story’s setting</w:t>
            </w:r>
            <w:r w:rsidR="00C31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introduces its main characters.</w:t>
            </w:r>
          </w:p>
          <w:p w14:paraId="31E7FDCC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EEDB7C" w14:textId="27BF60E7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2520" w:type="dxa"/>
          </w:tcPr>
          <w:p w14:paraId="2FE60333" w14:textId="418EEB7C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Climax</w:t>
            </w:r>
          </w:p>
          <w:p w14:paraId="2C00558D" w14:textId="0287D43E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5BC8A515" w14:textId="77777777" w:rsidTr="00155F52">
        <w:tc>
          <w:tcPr>
            <w:tcW w:w="816" w:type="dxa"/>
          </w:tcPr>
          <w:p w14:paraId="334EF5CB" w14:textId="497BF810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7383DF7" w14:textId="3C935D33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turning point causes things to happen that decrease the </w:t>
            </w:r>
            <w:r w:rsidR="00155F52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tension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the story. </w:t>
            </w:r>
          </w:p>
          <w:p w14:paraId="43AE2909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B339AB2" w14:textId="241DD734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2520" w:type="dxa"/>
          </w:tcPr>
          <w:p w14:paraId="75AC2BC1" w14:textId="705A97C3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Denouement</w:t>
            </w:r>
          </w:p>
          <w:p w14:paraId="0B69254D" w14:textId="3ED1132B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17D3E51" w14:textId="77777777" w:rsidTr="00155F52">
        <w:tc>
          <w:tcPr>
            <w:tcW w:w="816" w:type="dxa"/>
          </w:tcPr>
          <w:p w14:paraId="3B71F39E" w14:textId="5E564272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1D9BB7D6" w14:textId="60AB5E3D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Something happens that r</w:t>
            </w:r>
            <w:r w:rsidR="00155F52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esolves the main conflict in the story. </w:t>
            </w:r>
          </w:p>
          <w:p w14:paraId="79E8527F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69A794C" w14:textId="4DFB3CAD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2520" w:type="dxa"/>
          </w:tcPr>
          <w:p w14:paraId="307D40F2" w14:textId="6DA3E99B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Conclusion</w:t>
            </w:r>
          </w:p>
          <w:p w14:paraId="60B1D675" w14:textId="75D93AD9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5E85" w14:textId="77777777" w:rsidR="00526010" w:rsidRDefault="00526010" w:rsidP="00AD4E51">
      <w:pPr>
        <w:spacing w:after="0" w:line="240" w:lineRule="auto"/>
      </w:pPr>
      <w:r>
        <w:separator/>
      </w:r>
    </w:p>
  </w:endnote>
  <w:endnote w:type="continuationSeparator" w:id="0">
    <w:p w14:paraId="4F12E7FF" w14:textId="77777777" w:rsidR="00526010" w:rsidRDefault="0052601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3F75" w14:textId="77777777" w:rsidR="00F25526" w:rsidRDefault="00F2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90FD924" w:rsidR="007821DB" w:rsidRPr="007821DB" w:rsidRDefault="00F2552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BEE20E2" wp14:editId="287200C3">
          <wp:simplePos x="0" y="0"/>
          <wp:positionH relativeFrom="column">
            <wp:posOffset>5262880</wp:posOffset>
          </wp:positionH>
          <wp:positionV relativeFrom="paragraph">
            <wp:posOffset>-763270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76A755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6DC966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C109B8">
      <w:rPr>
        <w:rFonts w:ascii="Times New Roman" w:hAnsi="Times New Roman" w:cs="Times New Roman"/>
        <w:i/>
        <w:sz w:val="20"/>
        <w:szCs w:val="20"/>
      </w:rPr>
      <w:t>Plot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423F" w14:textId="77777777" w:rsidR="00F25526" w:rsidRDefault="00F2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C9CF" w14:textId="77777777" w:rsidR="00526010" w:rsidRDefault="00526010" w:rsidP="00AD4E51">
      <w:pPr>
        <w:spacing w:after="0" w:line="240" w:lineRule="auto"/>
      </w:pPr>
      <w:r>
        <w:separator/>
      </w:r>
    </w:p>
  </w:footnote>
  <w:footnote w:type="continuationSeparator" w:id="0">
    <w:p w14:paraId="5790A4BB" w14:textId="77777777" w:rsidR="00526010" w:rsidRDefault="0052601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D31" w14:textId="77777777" w:rsidR="00F25526" w:rsidRDefault="00F2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1F4A" w14:textId="77777777" w:rsidR="00F25526" w:rsidRDefault="00F25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E0EC" w14:textId="77777777" w:rsidR="00F25526" w:rsidRDefault="00F25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35456591">
    <w:abstractNumId w:val="6"/>
  </w:num>
  <w:num w:numId="2" w16cid:durableId="1232352396">
    <w:abstractNumId w:val="4"/>
  </w:num>
  <w:num w:numId="3" w16cid:durableId="508953877">
    <w:abstractNumId w:val="0"/>
  </w:num>
  <w:num w:numId="4" w16cid:durableId="227694759">
    <w:abstractNumId w:val="1"/>
  </w:num>
  <w:num w:numId="5" w16cid:durableId="1781342447">
    <w:abstractNumId w:val="8"/>
  </w:num>
  <w:num w:numId="6" w16cid:durableId="1668748509">
    <w:abstractNumId w:val="5"/>
  </w:num>
  <w:num w:numId="7" w16cid:durableId="438182792">
    <w:abstractNumId w:val="7"/>
  </w:num>
  <w:num w:numId="8" w16cid:durableId="131009252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3276738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73999457">
    <w:abstractNumId w:val="2"/>
  </w:num>
  <w:num w:numId="11" w16cid:durableId="1576471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32FA8"/>
    <w:rsid w:val="000D38D0"/>
    <w:rsid w:val="00121967"/>
    <w:rsid w:val="00155F52"/>
    <w:rsid w:val="001961BA"/>
    <w:rsid w:val="00211662"/>
    <w:rsid w:val="00221DD3"/>
    <w:rsid w:val="00273D54"/>
    <w:rsid w:val="0028506F"/>
    <w:rsid w:val="00287533"/>
    <w:rsid w:val="003547C1"/>
    <w:rsid w:val="003732C2"/>
    <w:rsid w:val="003937EC"/>
    <w:rsid w:val="003A42C1"/>
    <w:rsid w:val="003F62F1"/>
    <w:rsid w:val="00471BD1"/>
    <w:rsid w:val="00516CD5"/>
    <w:rsid w:val="00526010"/>
    <w:rsid w:val="0055639C"/>
    <w:rsid w:val="005B7E1D"/>
    <w:rsid w:val="005C6891"/>
    <w:rsid w:val="0061699D"/>
    <w:rsid w:val="00616DBF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C109B8"/>
    <w:rsid w:val="00C16C17"/>
    <w:rsid w:val="00C31038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25526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2019-06-19T19:24:00Z</dcterms:created>
  <dcterms:modified xsi:type="dcterms:W3CDTF">2022-10-10T22:09:00Z</dcterms:modified>
</cp:coreProperties>
</file>